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94F9" w14:textId="234A736E" w:rsidR="001730CE" w:rsidRDefault="001730CE"/>
    <w:p w14:paraId="048DAAE3" w14:textId="37A4F4F8" w:rsidR="005B611D" w:rsidRDefault="005B611D" w:rsidP="00AB0C5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СИСТЕМ И СИСТЕМНЫЙ АНАЛИЗ</w:t>
      </w:r>
    </w:p>
    <w:p w14:paraId="5CAB7AC5" w14:textId="02C789D9" w:rsidR="00AB0C5C" w:rsidRDefault="005B611D" w:rsidP="00AB0C5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B0C5C" w:rsidRPr="00B2426D">
        <w:rPr>
          <w:b/>
          <w:bCs/>
          <w:sz w:val="28"/>
          <w:szCs w:val="28"/>
        </w:rPr>
        <w:t>перечень вопросов</w:t>
      </w:r>
    </w:p>
    <w:p w14:paraId="3E9DDB59" w14:textId="3A1C786A" w:rsidR="00AB0C5C" w:rsidRDefault="005B611D" w:rsidP="00AB0C5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AB0C5C">
        <w:rPr>
          <w:b/>
          <w:bCs/>
          <w:sz w:val="28"/>
          <w:szCs w:val="28"/>
        </w:rPr>
        <w:t>самостоятельной подготовки</w:t>
      </w:r>
      <w:r>
        <w:rPr>
          <w:b/>
          <w:bCs/>
          <w:sz w:val="28"/>
          <w:szCs w:val="28"/>
        </w:rPr>
        <w:t>)</w:t>
      </w:r>
    </w:p>
    <w:p w14:paraId="4AC0BD77" w14:textId="77777777" w:rsidR="005B611D" w:rsidRPr="00B2426D" w:rsidRDefault="005B611D" w:rsidP="00AB0C5C">
      <w:pPr>
        <w:ind w:firstLine="709"/>
        <w:jc w:val="center"/>
        <w:rPr>
          <w:b/>
          <w:bCs/>
          <w:sz w:val="28"/>
          <w:szCs w:val="28"/>
        </w:rPr>
      </w:pPr>
    </w:p>
    <w:p w14:paraId="3746DB8C" w14:textId="77777777" w:rsidR="005B611D" w:rsidRPr="007F0039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Свойства и закономерности эволюции сложных систем</w:t>
      </w:r>
    </w:p>
    <w:p w14:paraId="16E73F74" w14:textId="77777777" w:rsidR="005B611D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Когнитивная модель как модель процесса приобретения знаний.</w:t>
      </w:r>
    </w:p>
    <w:p w14:paraId="35EA2C60" w14:textId="5515DF05" w:rsidR="00662BE4" w:rsidRPr="005B611D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Экспертные системы и средства экспертного моделирования</w:t>
      </w:r>
    </w:p>
    <w:p w14:paraId="20F6510C" w14:textId="6B339BBA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Имитационное моделирование как вид математического моделирования.</w:t>
      </w:r>
    </w:p>
    <w:p w14:paraId="4396FBB8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 xml:space="preserve">Теория принятия решений: условия процесса приятия решений (неопределенность, риск, определенность) </w:t>
      </w:r>
    </w:p>
    <w:p w14:paraId="1243A8B9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Принятие решений в условиях неопределенности: матрица выплат и матрица рисков</w:t>
      </w:r>
    </w:p>
    <w:p w14:paraId="48AC83BE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 xml:space="preserve"> Критерии оптимальности принятия решений в условиях неопределенности (</w:t>
      </w:r>
      <w:proofErr w:type="spellStart"/>
      <w:r w:rsidRPr="005B611D">
        <w:rPr>
          <w:sz w:val="28"/>
          <w:szCs w:val="28"/>
        </w:rPr>
        <w:t>Сэвиджа</w:t>
      </w:r>
      <w:proofErr w:type="spellEnd"/>
      <w:r w:rsidRPr="005B611D">
        <w:rPr>
          <w:sz w:val="28"/>
          <w:szCs w:val="28"/>
        </w:rPr>
        <w:t xml:space="preserve">, </w:t>
      </w:r>
      <w:proofErr w:type="spellStart"/>
      <w:r w:rsidRPr="005B611D">
        <w:rPr>
          <w:sz w:val="28"/>
          <w:szCs w:val="28"/>
        </w:rPr>
        <w:t>Вальда</w:t>
      </w:r>
      <w:proofErr w:type="spellEnd"/>
      <w:r w:rsidRPr="005B611D">
        <w:rPr>
          <w:sz w:val="28"/>
          <w:szCs w:val="28"/>
        </w:rPr>
        <w:t>, Гурвица, Лапласа)</w:t>
      </w:r>
    </w:p>
    <w:p w14:paraId="1D46F541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Критерии оптимальности в условиях риска (максимальной эффективности и минимального риска).</w:t>
      </w:r>
    </w:p>
    <w:p w14:paraId="463B814D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 xml:space="preserve">Доминирующие и </w:t>
      </w:r>
      <w:proofErr w:type="spellStart"/>
      <w:r w:rsidRPr="005B611D">
        <w:rPr>
          <w:sz w:val="28"/>
          <w:szCs w:val="28"/>
        </w:rPr>
        <w:t>доминируемые</w:t>
      </w:r>
      <w:proofErr w:type="spellEnd"/>
      <w:r w:rsidRPr="005B611D">
        <w:rPr>
          <w:sz w:val="28"/>
          <w:szCs w:val="28"/>
        </w:rPr>
        <w:t xml:space="preserve"> стратегии в условиях риска. Множество Парето.</w:t>
      </w:r>
    </w:p>
    <w:p w14:paraId="73DC33C5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Основные понятия теории игр: понятие игры, стратегии, виды стратегий, функция выигрыша.</w:t>
      </w:r>
    </w:p>
    <w:p w14:paraId="61BB13BC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Матричные игры, основные определения</w:t>
      </w:r>
    </w:p>
    <w:p w14:paraId="60F10736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Игры с природой</w:t>
      </w:r>
    </w:p>
    <w:p w14:paraId="07BB3BDA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Теорема Неймана (основная теорема теории матричных игр)</w:t>
      </w:r>
    </w:p>
    <w:p w14:paraId="34F3C1AF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Биматричные игры, основные определения</w:t>
      </w:r>
    </w:p>
    <w:p w14:paraId="2519DC36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 xml:space="preserve">Методы качественного оценивания систем: «мозговая атака», методы типа сценариев, методы типа </w:t>
      </w:r>
      <w:proofErr w:type="spellStart"/>
      <w:r w:rsidRPr="005B611D">
        <w:rPr>
          <w:sz w:val="28"/>
          <w:szCs w:val="28"/>
        </w:rPr>
        <w:t>Дельфи</w:t>
      </w:r>
      <w:proofErr w:type="spellEnd"/>
      <w:r w:rsidRPr="005B611D">
        <w:rPr>
          <w:sz w:val="28"/>
          <w:szCs w:val="28"/>
        </w:rPr>
        <w:t>, методы экспертных оценок.</w:t>
      </w:r>
    </w:p>
    <w:p w14:paraId="6C21C57A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1370C2">
        <w:rPr>
          <w:sz w:val="28"/>
          <w:szCs w:val="28"/>
        </w:rPr>
        <w:t>Оценка сложных сис</w:t>
      </w:r>
      <w:r>
        <w:rPr>
          <w:sz w:val="28"/>
          <w:szCs w:val="28"/>
        </w:rPr>
        <w:t>тем на основе теории полезности</w:t>
      </w:r>
      <w:r w:rsidRPr="005B611D">
        <w:rPr>
          <w:sz w:val="28"/>
          <w:szCs w:val="28"/>
        </w:rPr>
        <w:t>.</w:t>
      </w:r>
    </w:p>
    <w:p w14:paraId="66A1CC8F" w14:textId="77777777" w:rsidR="00662BE4" w:rsidRPr="00986472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986472">
        <w:rPr>
          <w:sz w:val="28"/>
          <w:szCs w:val="28"/>
        </w:rPr>
        <w:t xml:space="preserve">Методы системной динамики. </w:t>
      </w:r>
    </w:p>
    <w:p w14:paraId="683171DF" w14:textId="77777777" w:rsidR="00662BE4" w:rsidRPr="00986472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986472">
        <w:rPr>
          <w:sz w:val="28"/>
          <w:szCs w:val="28"/>
        </w:rPr>
        <w:t xml:space="preserve">Методы </w:t>
      </w:r>
      <w:proofErr w:type="spellStart"/>
      <w:r w:rsidRPr="00986472">
        <w:rPr>
          <w:sz w:val="28"/>
          <w:szCs w:val="28"/>
        </w:rPr>
        <w:t>агентного</w:t>
      </w:r>
      <w:proofErr w:type="spellEnd"/>
      <w:r w:rsidRPr="00986472">
        <w:rPr>
          <w:sz w:val="28"/>
          <w:szCs w:val="28"/>
        </w:rPr>
        <w:t xml:space="preserve"> моделирования. </w:t>
      </w:r>
    </w:p>
    <w:p w14:paraId="4BEA75BE" w14:textId="77777777" w:rsidR="00662BE4" w:rsidRPr="00986472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986472">
        <w:rPr>
          <w:sz w:val="28"/>
          <w:szCs w:val="28"/>
        </w:rPr>
        <w:t xml:space="preserve">Методы моделирования дискретно-событийных и динамических систем. </w:t>
      </w:r>
    </w:p>
    <w:p w14:paraId="7CB3CBEB" w14:textId="77777777" w:rsidR="00662BE4" w:rsidRPr="00986472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986472">
        <w:rPr>
          <w:sz w:val="28"/>
          <w:szCs w:val="28"/>
        </w:rPr>
        <w:t xml:space="preserve">Методы стохастического имитационного моделирования. </w:t>
      </w:r>
    </w:p>
    <w:p w14:paraId="18A2E4AB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986472">
        <w:rPr>
          <w:sz w:val="28"/>
          <w:szCs w:val="28"/>
        </w:rPr>
        <w:t>Методы эволюционного моделирования</w:t>
      </w:r>
    </w:p>
    <w:p w14:paraId="3C2B35FC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Системы массового обслуживания (СМО), их классификация. Общие сведения.</w:t>
      </w:r>
    </w:p>
    <w:p w14:paraId="60C2D16C" w14:textId="77777777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Одноканальные СМО с отказами, их показатели.</w:t>
      </w:r>
    </w:p>
    <w:p w14:paraId="2CE90403" w14:textId="150C5DDF" w:rsidR="00662BE4" w:rsidRPr="005B611D" w:rsidRDefault="00662BE4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5B611D">
        <w:rPr>
          <w:sz w:val="28"/>
          <w:szCs w:val="28"/>
        </w:rPr>
        <w:t>Одноканальные СМО с ожиданием, подсчет средних характеристик.</w:t>
      </w:r>
    </w:p>
    <w:p w14:paraId="5EF189BA" w14:textId="77777777" w:rsidR="005B611D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методологии анализа и стратегического управления</w:t>
      </w:r>
    </w:p>
    <w:p w14:paraId="733D80E1" w14:textId="77777777" w:rsidR="005B611D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Методологии анализа и стратегического управления предписывающего характера</w:t>
      </w:r>
    </w:p>
    <w:p w14:paraId="19862F8D" w14:textId="77777777" w:rsidR="005B611D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Методологии анализа и стратегического управления описывающего характера</w:t>
      </w:r>
    </w:p>
    <w:p w14:paraId="20644CF8" w14:textId="77777777" w:rsidR="005B611D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 анализа и принятия решений в режиме тренинга</w:t>
      </w:r>
    </w:p>
    <w:p w14:paraId="42E98063" w14:textId="77777777" w:rsidR="005B611D" w:rsidRPr="007F0039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средства тренинга</w:t>
      </w:r>
    </w:p>
    <w:p w14:paraId="12EF3BF2" w14:textId="77777777" w:rsidR="005B611D" w:rsidRPr="007F0039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7F0039">
        <w:rPr>
          <w:sz w:val="28"/>
          <w:szCs w:val="28"/>
        </w:rPr>
        <w:t>Таможенное дело как объект системного анализа</w:t>
      </w:r>
      <w:r>
        <w:rPr>
          <w:sz w:val="28"/>
          <w:szCs w:val="28"/>
        </w:rPr>
        <w:t>.</w:t>
      </w:r>
    </w:p>
    <w:p w14:paraId="7EDB6E8E" w14:textId="77777777" w:rsidR="005B611D" w:rsidRPr="007F0039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r w:rsidRPr="007F0039">
        <w:rPr>
          <w:sz w:val="28"/>
          <w:szCs w:val="28"/>
        </w:rPr>
        <w:lastRenderedPageBreak/>
        <w:t>Роль системного анализа в решении задач таможенного дела</w:t>
      </w:r>
      <w:r>
        <w:rPr>
          <w:sz w:val="28"/>
          <w:szCs w:val="28"/>
        </w:rPr>
        <w:t>.</w:t>
      </w:r>
    </w:p>
    <w:p w14:paraId="569F8DEE" w14:textId="77777777" w:rsidR="00E5019C" w:rsidRPr="005B611D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hyperlink r:id="rId5" w:history="1">
        <w:r w:rsidR="00E5019C" w:rsidRPr="005B611D">
          <w:rPr>
            <w:i/>
            <w:iCs/>
            <w:sz w:val="28"/>
            <w:szCs w:val="28"/>
          </w:rPr>
          <w:t>Макрусев В.В., Соболь А.А.</w:t>
        </w:r>
        <w:r w:rsidR="00E5019C" w:rsidRPr="005B611D">
          <w:rPr>
            <w:sz w:val="28"/>
            <w:szCs w:val="28"/>
          </w:rPr>
          <w:t> КОГНИТИВНЫЙ ПОДХОД К ПОВЫШЕНИЮ КАЧЕСТВА АНАЛИТИЧЕСКОЙ ДЕЯТЕЛЬНОСТИ ТАМОЖЕННЫХ ОРГАНОВ // Экономический анализ: теория и практика. 2020. Т. 19. № 3 (498). С. 416-429.</w:t>
        </w:r>
      </w:hyperlink>
    </w:p>
    <w:p w14:paraId="4214C77E" w14:textId="573CA0DE" w:rsidR="00E5019C" w:rsidRPr="005B611D" w:rsidRDefault="005B611D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  <w:hyperlink r:id="rId6" w:tgtFrame="_blank" w:history="1">
        <w:r w:rsidR="00E5019C" w:rsidRPr="005B611D">
          <w:rPr>
            <w:i/>
            <w:iCs/>
            <w:sz w:val="28"/>
            <w:szCs w:val="28"/>
          </w:rPr>
          <w:t>Макрусев В.В., Любкина Е.О.</w:t>
        </w:r>
        <w:r w:rsidR="00E5019C" w:rsidRPr="005B611D">
          <w:rPr>
            <w:sz w:val="28"/>
            <w:szCs w:val="28"/>
          </w:rPr>
          <w:t> ПРОБЛЕМНЫЕ ВОПРОСЫ ИНТЕЛЛЕКТУАЛИЗАЦИИ ИНСТИТУТА ЦИФРОВОЙ ТАМОЖНИ // Экономика и предпринимательство. 2020. № 2 (115). С. 932-940.</w:t>
        </w:r>
      </w:hyperlink>
    </w:p>
    <w:p w14:paraId="4BF43AD1" w14:textId="0AFCCA4F" w:rsidR="00E5019C" w:rsidRPr="005B611D" w:rsidRDefault="00D819DA" w:rsidP="005B611D">
      <w:pPr>
        <w:numPr>
          <w:ilvl w:val="0"/>
          <w:numId w:val="3"/>
        </w:numPr>
        <w:tabs>
          <w:tab w:val="left" w:pos="924"/>
          <w:tab w:val="left" w:pos="1204"/>
          <w:tab w:val="left" w:pos="2156"/>
        </w:tabs>
        <w:jc w:val="both"/>
        <w:rPr>
          <w:i/>
          <w:iCs/>
          <w:sz w:val="28"/>
          <w:szCs w:val="28"/>
        </w:rPr>
      </w:pPr>
      <w:r w:rsidRPr="005B611D">
        <w:rPr>
          <w:sz w:val="28"/>
          <w:szCs w:val="28"/>
        </w:rPr>
        <w:t xml:space="preserve">Макрусев В.В., Любкина Е.О. </w:t>
      </w:r>
      <w:hyperlink r:id="rId7" w:history="1">
        <w:r w:rsidR="00E5019C" w:rsidRPr="005B611D">
          <w:rPr>
            <w:i/>
            <w:iCs/>
            <w:sz w:val="28"/>
            <w:szCs w:val="28"/>
          </w:rPr>
          <w:t>МЕТОДИКА МОДЕРНИЗАЦИИ ТЕРМИНОСИСТЕМ В УСЛОВИЯХ РАЗВИТИЯ ИНСТИТУТОВ УПРАВЛЕНИЯ</w:t>
        </w:r>
      </w:hyperlink>
      <w:r w:rsidRPr="005B611D">
        <w:rPr>
          <w:i/>
          <w:iCs/>
          <w:sz w:val="28"/>
          <w:szCs w:val="28"/>
        </w:rPr>
        <w:t xml:space="preserve">. </w:t>
      </w:r>
      <w:hyperlink r:id="rId8" w:history="1">
        <w:r w:rsidR="00E5019C" w:rsidRPr="005B611D">
          <w:rPr>
            <w:i/>
            <w:iCs/>
            <w:sz w:val="28"/>
            <w:szCs w:val="28"/>
          </w:rPr>
          <w:t>Экономика и управление: проблемы, решения</w:t>
        </w:r>
      </w:hyperlink>
      <w:r w:rsidR="00E5019C" w:rsidRPr="005B611D">
        <w:rPr>
          <w:i/>
          <w:iCs/>
          <w:sz w:val="28"/>
          <w:szCs w:val="28"/>
        </w:rPr>
        <w:t>. 2021. Т. 2. </w:t>
      </w:r>
      <w:hyperlink r:id="rId9" w:history="1">
        <w:r w:rsidR="00E5019C" w:rsidRPr="005B611D">
          <w:rPr>
            <w:i/>
            <w:iCs/>
            <w:sz w:val="28"/>
            <w:szCs w:val="28"/>
          </w:rPr>
          <w:t>№ 10 (118)</w:t>
        </w:r>
      </w:hyperlink>
      <w:r w:rsidR="00E5019C" w:rsidRPr="005B611D">
        <w:rPr>
          <w:i/>
          <w:iCs/>
          <w:sz w:val="28"/>
          <w:szCs w:val="28"/>
        </w:rPr>
        <w:t>. С. 49-57.</w:t>
      </w:r>
    </w:p>
    <w:p w14:paraId="5ABA4876" w14:textId="77777777" w:rsidR="00E5019C" w:rsidRPr="005B611D" w:rsidRDefault="00E5019C" w:rsidP="005B611D">
      <w:pPr>
        <w:tabs>
          <w:tab w:val="left" w:pos="924"/>
          <w:tab w:val="left" w:pos="1204"/>
          <w:tab w:val="left" w:pos="2156"/>
        </w:tabs>
        <w:jc w:val="both"/>
        <w:rPr>
          <w:sz w:val="28"/>
          <w:szCs w:val="28"/>
        </w:rPr>
      </w:pPr>
    </w:p>
    <w:p w14:paraId="5E7160DD" w14:textId="77777777" w:rsidR="00AB0C5C" w:rsidRDefault="00AB0C5C"/>
    <w:sectPr w:rsidR="00AB0C5C" w:rsidSect="00317D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4F7C"/>
    <w:multiLevelType w:val="hybridMultilevel"/>
    <w:tmpl w:val="1B28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3FD"/>
    <w:multiLevelType w:val="multilevel"/>
    <w:tmpl w:val="A4BA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C726B"/>
    <w:multiLevelType w:val="multilevel"/>
    <w:tmpl w:val="B6206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5C"/>
    <w:rsid w:val="001730CE"/>
    <w:rsid w:val="00317DF2"/>
    <w:rsid w:val="005B611D"/>
    <w:rsid w:val="00662BE4"/>
    <w:rsid w:val="00AB0C5C"/>
    <w:rsid w:val="00C464F8"/>
    <w:rsid w:val="00CF5BE8"/>
    <w:rsid w:val="00D24EB5"/>
    <w:rsid w:val="00D819DA"/>
    <w:rsid w:val="00E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7EBC"/>
  <w15:chartTrackingRefBased/>
  <w15:docId w15:val="{404538BD-F86D-954C-B6F3-AA0CFFD0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19C"/>
    <w:rPr>
      <w:color w:val="0000FF"/>
      <w:u w:val="single"/>
    </w:rPr>
  </w:style>
  <w:style w:type="character" w:styleId="a4">
    <w:name w:val="Emphasis"/>
    <w:basedOn w:val="a0"/>
    <w:uiPriority w:val="20"/>
    <w:qFormat/>
    <w:rsid w:val="00E5019C"/>
    <w:rPr>
      <w:i/>
      <w:iCs/>
    </w:rPr>
  </w:style>
  <w:style w:type="character" w:customStyle="1" w:styleId="apple-converted-space">
    <w:name w:val="apple-converted-space"/>
    <w:basedOn w:val="a0"/>
    <w:rsid w:val="00E5019C"/>
  </w:style>
  <w:style w:type="paragraph" w:styleId="a5">
    <w:name w:val="List Paragraph"/>
    <w:basedOn w:val="a"/>
    <w:uiPriority w:val="34"/>
    <w:qFormat/>
    <w:rsid w:val="00662BE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7397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7397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72;&#1082;&#1088;&#1091;&#1089;&#1077;&#1074;.&#1088;&#1092;/wp-content/uploads/2020/08/200-29-&#1052;&#1072;&#1082;&#1088;&#1091;&#1089;&#1077;&#1074;_&#1051;&#1102;&#1073;&#1082;&#1080;&#1085;&#1072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4;&#1072;&#1082;&#1088;&#1091;&#1089;&#1077;&#1074;.&#1088;&#1092;/wp-content/uploads/2020/09/&#1042;&#1040;&#1050;-&#1052;&#1072;&#1082;&#1088;&#1091;&#1089;&#1077;&#1074;_&#1057;&#1086;&#1073;&#1086;&#1083;&#1100;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7397097&amp;selid=47397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2022-02-03T09:57:00Z</dcterms:created>
  <dcterms:modified xsi:type="dcterms:W3CDTF">2022-02-03T10:02:00Z</dcterms:modified>
</cp:coreProperties>
</file>